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6CF7" w:rsidRPr="00686CF7" w:rsidRDefault="00686CF7" w:rsidP="00E523FE">
      <w:pPr>
        <w:ind w:left="142" w:right="450" w:firstLine="567"/>
        <w:outlineLvl w:val="0"/>
        <w:rPr>
          <w:rFonts w:ascii="Times New Roman" w:eastAsia="Times New Roman" w:hAnsi="Times New Roman" w:cs="Times New Roman"/>
          <w:b/>
          <w:bCs/>
          <w:color w:val="474747"/>
          <w:kern w:val="36"/>
          <w:sz w:val="28"/>
          <w:szCs w:val="28"/>
          <w:lang w:eastAsia="ru-RU"/>
        </w:rPr>
      </w:pPr>
      <w:r w:rsidRPr="00686CF7">
        <w:rPr>
          <w:rFonts w:ascii="Times New Roman" w:eastAsia="Times New Roman" w:hAnsi="Times New Roman" w:cs="Times New Roman"/>
          <w:b/>
          <w:bCs/>
          <w:color w:val="474747"/>
          <w:kern w:val="36"/>
          <w:sz w:val="28"/>
          <w:szCs w:val="28"/>
          <w:lang w:eastAsia="ru-RU"/>
        </w:rPr>
        <w:t>Учёт материалов на складах.</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Для учета движения материалов по складам применяется типовая учетная документация, отвечающая требованиям основных положений по учету материалов и приспособленная для автоматизированной обработки информации. Количество экземпляров должно быть минимальным: при использовании ЭВМ - один экземпляр, а при ручной обработке - не более двух.</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В момент сдачи экспедитором материалов на склад материально - ответственное лицо (заведующий складом, кладовщик) проверяет соответствие количества, качества и ассортимента поступивших материалов документам поставщика. Одни из </w:t>
      </w:r>
      <w:proofErr w:type="spellStart"/>
      <w:r w:rsidRPr="00686CF7">
        <w:rPr>
          <w:rFonts w:ascii="Times New Roman" w:eastAsia="Times New Roman" w:hAnsi="Times New Roman" w:cs="Times New Roman"/>
          <w:color w:val="3D3D3D"/>
          <w:sz w:val="28"/>
          <w:szCs w:val="28"/>
          <w:lang w:eastAsia="ru-RU"/>
        </w:rPr>
        <w:t>нихотражаютколичество</w:t>
      </w:r>
      <w:proofErr w:type="spellEnd"/>
      <w:r w:rsidRPr="00686CF7">
        <w:rPr>
          <w:rFonts w:ascii="Times New Roman" w:eastAsia="Times New Roman" w:hAnsi="Times New Roman" w:cs="Times New Roman"/>
          <w:color w:val="3D3D3D"/>
          <w:sz w:val="28"/>
          <w:szCs w:val="28"/>
          <w:lang w:eastAsia="ru-RU"/>
        </w:rPr>
        <w:t xml:space="preserve"> отправленного груза (спецификации, </w:t>
      </w:r>
      <w:proofErr w:type="spellStart"/>
      <w:r w:rsidRPr="00686CF7">
        <w:rPr>
          <w:rFonts w:ascii="Times New Roman" w:eastAsia="Times New Roman" w:hAnsi="Times New Roman" w:cs="Times New Roman"/>
          <w:color w:val="3D3D3D"/>
          <w:sz w:val="28"/>
          <w:szCs w:val="28"/>
          <w:lang w:eastAsia="ru-RU"/>
        </w:rPr>
        <w:t>отвесы</w:t>
      </w:r>
      <w:proofErr w:type="gramStart"/>
      <w:r w:rsidRPr="00E523FE">
        <w:rPr>
          <w:rFonts w:ascii="Times New Roman" w:eastAsia="Times New Roman" w:hAnsi="Times New Roman" w:cs="Times New Roman"/>
          <w:b/>
          <w:bCs/>
          <w:color w:val="3D3D3D"/>
          <w:sz w:val="28"/>
          <w:szCs w:val="28"/>
          <w:lang w:eastAsia="ru-RU"/>
        </w:rPr>
        <w:t>,</w:t>
      </w:r>
      <w:r w:rsidRPr="00686CF7">
        <w:rPr>
          <w:rFonts w:ascii="Times New Roman" w:eastAsia="Times New Roman" w:hAnsi="Times New Roman" w:cs="Times New Roman"/>
          <w:color w:val="3D3D3D"/>
          <w:sz w:val="28"/>
          <w:szCs w:val="28"/>
          <w:lang w:eastAsia="ru-RU"/>
        </w:rPr>
        <w:t>н</w:t>
      </w:r>
      <w:proofErr w:type="gramEnd"/>
      <w:r w:rsidRPr="00686CF7">
        <w:rPr>
          <w:rFonts w:ascii="Times New Roman" w:eastAsia="Times New Roman" w:hAnsi="Times New Roman" w:cs="Times New Roman"/>
          <w:color w:val="3D3D3D"/>
          <w:sz w:val="28"/>
          <w:szCs w:val="28"/>
          <w:lang w:eastAsia="ru-RU"/>
        </w:rPr>
        <w:t>акладные</w:t>
      </w:r>
      <w:proofErr w:type="spellEnd"/>
      <w:r w:rsidRPr="00686CF7">
        <w:rPr>
          <w:rFonts w:ascii="Times New Roman" w:eastAsia="Times New Roman" w:hAnsi="Times New Roman" w:cs="Times New Roman"/>
          <w:color w:val="3D3D3D"/>
          <w:sz w:val="28"/>
          <w:szCs w:val="28"/>
          <w:lang w:eastAsia="ru-RU"/>
        </w:rPr>
        <w:t>), другие -качество (сертификаты, удостоверения и т. п.). При соответствии показателей документов фактическому наличию материально ответственное лицо выписывает приходный ордер (ф. № М-З и М-4).</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В условиях ручной обработки рекомендуется применять однострочные документы, при автоматизации - многострочные. Приходные ордера ф. № М-З (однострочный) и ф. № М-4 (многострочный) необходимы для количественно-суммового учета материалов, поступающих на предприятие от поставщиков или из переработки.</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В случае централизованной доставки материалов автотранспортом со склада </w:t>
      </w:r>
      <w:r w:rsidRPr="00686CF7">
        <w:rPr>
          <w:rFonts w:ascii="Times New Roman" w:eastAsia="Times New Roman" w:hAnsi="Times New Roman" w:cs="Times New Roman"/>
          <w:color w:val="3D3D3D"/>
          <w:sz w:val="28"/>
          <w:szCs w:val="28"/>
          <w:u w:val="single"/>
          <w:lang w:eastAsia="ru-RU"/>
        </w:rPr>
        <w:t>поставщик</w:t>
      </w:r>
      <w:r w:rsidRPr="00686CF7">
        <w:rPr>
          <w:rFonts w:ascii="Times New Roman" w:eastAsia="Times New Roman" w:hAnsi="Times New Roman" w:cs="Times New Roman"/>
          <w:color w:val="3D3D3D"/>
          <w:sz w:val="28"/>
          <w:szCs w:val="28"/>
          <w:lang w:eastAsia="ru-RU"/>
        </w:rPr>
        <w:t> выписывает товарно-транспортную накладную (ф. № М-5 и М-6) в четырех экземплярах:</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а) покупателю - для </w:t>
      </w:r>
      <w:proofErr w:type="spellStart"/>
      <w:r w:rsidRPr="00686CF7">
        <w:rPr>
          <w:rFonts w:ascii="Times New Roman" w:eastAsia="Times New Roman" w:hAnsi="Times New Roman" w:cs="Times New Roman"/>
          <w:color w:val="3D3D3D"/>
          <w:sz w:val="28"/>
          <w:szCs w:val="28"/>
          <w:lang w:eastAsia="ru-RU"/>
        </w:rPr>
        <w:t>оприходования</w:t>
      </w:r>
      <w:proofErr w:type="spellEnd"/>
      <w:r w:rsidRPr="00686CF7">
        <w:rPr>
          <w:rFonts w:ascii="Times New Roman" w:eastAsia="Times New Roman" w:hAnsi="Times New Roman" w:cs="Times New Roman"/>
          <w:color w:val="3D3D3D"/>
          <w:sz w:val="28"/>
          <w:szCs w:val="28"/>
          <w:lang w:eastAsia="ru-RU"/>
        </w:rPr>
        <w:t xml:space="preserve"> материалов вместо приходного ордера</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б) поставщику - для списания ценностей;</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в) для начисления заработной платы водителям автотранспорта;</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г) для предъявления в банк на оплату.</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Акт о приемке материалов (ф. № М-7) применяется для оформления поступивших материальных ценностей без платежных документов и в случае расхождений (количественных и качественных) с данными сопроводительных документов. Акт составляется комиссией с обязательным участием представителя поставщика или представителя незаинтересованной организации, заведующего складом и представителя отдела снабжения предприятия. Комиссия назначается руководителем предприятия. Составляется а</w:t>
      </w:r>
      <w:proofErr w:type="gramStart"/>
      <w:r w:rsidRPr="00686CF7">
        <w:rPr>
          <w:rFonts w:ascii="Times New Roman" w:eastAsia="Times New Roman" w:hAnsi="Times New Roman" w:cs="Times New Roman"/>
          <w:color w:val="3D3D3D"/>
          <w:sz w:val="28"/>
          <w:szCs w:val="28"/>
          <w:lang w:eastAsia="ru-RU"/>
        </w:rPr>
        <w:t>кт в дв</w:t>
      </w:r>
      <w:proofErr w:type="gramEnd"/>
      <w:r w:rsidRPr="00686CF7">
        <w:rPr>
          <w:rFonts w:ascii="Times New Roman" w:eastAsia="Times New Roman" w:hAnsi="Times New Roman" w:cs="Times New Roman"/>
          <w:color w:val="3D3D3D"/>
          <w:sz w:val="28"/>
          <w:szCs w:val="28"/>
          <w:lang w:eastAsia="ru-RU"/>
        </w:rPr>
        <w:t>ух экземплярах: первый - передается в бухгалтерию предприятия как основание для бухгалтерских записей на счетах и расчета сумм недостач или излишков; второй - поступает в отдел снабжения для предъявления претензий поставщику или сообщения ему о представлении платежного требования на излишки. Наличие акта исключает выписку приходного ордера.</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Кроме перечисленных документов, составляются накладные (ф. № М-12, М-13) при внутреннем перемещении материалов со склада на склад или при сдаче цехами на склад неиспользованных сэкономленных материалов или ценных отходов производства, отходов от брака продукции, от ликвидации основных средств, от выбытия из эксплуатации малоценных и быстроизнашивающихся предметов. Материально ответственные лица, сдающие материалы, выписывают накладные в двух экземплярах: один цеху для списания материалов, другой складу - </w:t>
      </w:r>
      <w:proofErr w:type="gramStart"/>
      <w:r w:rsidRPr="00686CF7">
        <w:rPr>
          <w:rFonts w:ascii="Times New Roman" w:eastAsia="Times New Roman" w:hAnsi="Times New Roman" w:cs="Times New Roman"/>
          <w:color w:val="3D3D3D"/>
          <w:sz w:val="28"/>
          <w:szCs w:val="28"/>
          <w:lang w:eastAsia="ru-RU"/>
        </w:rPr>
        <w:t>для</w:t>
      </w:r>
      <w:proofErr w:type="gramEnd"/>
      <w:r w:rsidRPr="00686CF7">
        <w:rPr>
          <w:rFonts w:ascii="Times New Roman" w:eastAsia="Times New Roman" w:hAnsi="Times New Roman" w:cs="Times New Roman"/>
          <w:color w:val="3D3D3D"/>
          <w:sz w:val="28"/>
          <w:szCs w:val="28"/>
          <w:lang w:eastAsia="ru-RU"/>
        </w:rPr>
        <w:t xml:space="preserve"> </w:t>
      </w:r>
      <w:proofErr w:type="gramStart"/>
      <w:r w:rsidRPr="00686CF7">
        <w:rPr>
          <w:rFonts w:ascii="Times New Roman" w:eastAsia="Times New Roman" w:hAnsi="Times New Roman" w:cs="Times New Roman"/>
          <w:color w:val="3D3D3D"/>
          <w:sz w:val="28"/>
          <w:szCs w:val="28"/>
          <w:lang w:eastAsia="ru-RU"/>
        </w:rPr>
        <w:t>их</w:t>
      </w:r>
      <w:proofErr w:type="gramEnd"/>
      <w:r w:rsidRPr="00686CF7">
        <w:rPr>
          <w:rFonts w:ascii="Times New Roman" w:eastAsia="Times New Roman" w:hAnsi="Times New Roman" w:cs="Times New Roman"/>
          <w:color w:val="3D3D3D"/>
          <w:sz w:val="28"/>
          <w:szCs w:val="28"/>
          <w:lang w:eastAsia="ru-RU"/>
        </w:rPr>
        <w:t xml:space="preserve"> </w:t>
      </w:r>
      <w:proofErr w:type="spellStart"/>
      <w:r w:rsidRPr="00686CF7">
        <w:rPr>
          <w:rFonts w:ascii="Times New Roman" w:eastAsia="Times New Roman" w:hAnsi="Times New Roman" w:cs="Times New Roman"/>
          <w:color w:val="3D3D3D"/>
          <w:sz w:val="28"/>
          <w:szCs w:val="28"/>
          <w:lang w:eastAsia="ru-RU"/>
        </w:rPr>
        <w:t>оприходования</w:t>
      </w:r>
      <w:proofErr w:type="spellEnd"/>
      <w:r w:rsidRPr="00686CF7">
        <w:rPr>
          <w:rFonts w:ascii="Times New Roman" w:eastAsia="Times New Roman" w:hAnsi="Times New Roman" w:cs="Times New Roman"/>
          <w:color w:val="3D3D3D"/>
          <w:sz w:val="28"/>
          <w:szCs w:val="28"/>
          <w:lang w:eastAsia="ru-RU"/>
        </w:rPr>
        <w:t>.</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proofErr w:type="spellStart"/>
      <w:r w:rsidRPr="00686CF7">
        <w:rPr>
          <w:rFonts w:ascii="Times New Roman" w:eastAsia="Times New Roman" w:hAnsi="Times New Roman" w:cs="Times New Roman"/>
          <w:color w:val="3D3D3D"/>
          <w:sz w:val="28"/>
          <w:szCs w:val="28"/>
          <w:lang w:eastAsia="ru-RU"/>
        </w:rPr>
        <w:lastRenderedPageBreak/>
        <w:t>Лимитно</w:t>
      </w:r>
      <w:proofErr w:type="spellEnd"/>
      <w:r w:rsidRPr="00686CF7">
        <w:rPr>
          <w:rFonts w:ascii="Times New Roman" w:eastAsia="Times New Roman" w:hAnsi="Times New Roman" w:cs="Times New Roman"/>
          <w:color w:val="3D3D3D"/>
          <w:sz w:val="28"/>
          <w:szCs w:val="28"/>
          <w:lang w:eastAsia="ru-RU"/>
        </w:rPr>
        <w:t xml:space="preserve"> - заборная карта (ф. № М-8, М-9) выписывается отделом снабжения на одну или несколько позиций (видов материалов), относящихся к определенному коду производственных затрат (заказу). Расчет потребности необходимого объема и вида материальных ценностей цеху для выполнения производственной программы осуществляет планово-производственный отдел. Лимит расходования и отпуска материалов при этом сокращается на количество ценностей данного вида оставшихся в цехах на начало месяца.</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Выписываются карты в двух экземплярах: один </w:t>
      </w:r>
      <w:proofErr w:type="gramStart"/>
      <w:r w:rsidRPr="00686CF7">
        <w:rPr>
          <w:rFonts w:ascii="Times New Roman" w:eastAsia="Times New Roman" w:hAnsi="Times New Roman" w:cs="Times New Roman"/>
          <w:color w:val="3D3D3D"/>
          <w:sz w:val="28"/>
          <w:szCs w:val="28"/>
          <w:lang w:eastAsia="ru-RU"/>
        </w:rPr>
        <w:t>-ц</w:t>
      </w:r>
      <w:proofErr w:type="gramEnd"/>
      <w:r w:rsidRPr="00686CF7">
        <w:rPr>
          <w:rFonts w:ascii="Times New Roman" w:eastAsia="Times New Roman" w:hAnsi="Times New Roman" w:cs="Times New Roman"/>
          <w:color w:val="3D3D3D"/>
          <w:sz w:val="28"/>
          <w:szCs w:val="28"/>
          <w:lang w:eastAsia="ru-RU"/>
        </w:rPr>
        <w:t xml:space="preserve">еху, другой - складу. При отпуске ценностей со склада кладовщик расписывается в </w:t>
      </w:r>
      <w:proofErr w:type="spellStart"/>
      <w:r w:rsidRPr="00686CF7">
        <w:rPr>
          <w:rFonts w:ascii="Times New Roman" w:eastAsia="Times New Roman" w:hAnsi="Times New Roman" w:cs="Times New Roman"/>
          <w:color w:val="3D3D3D"/>
          <w:sz w:val="28"/>
          <w:szCs w:val="28"/>
          <w:lang w:eastAsia="ru-RU"/>
        </w:rPr>
        <w:t>лимитно</w:t>
      </w:r>
      <w:proofErr w:type="spellEnd"/>
      <w:r w:rsidRPr="00686CF7">
        <w:rPr>
          <w:rFonts w:ascii="Times New Roman" w:eastAsia="Times New Roman" w:hAnsi="Times New Roman" w:cs="Times New Roman"/>
          <w:color w:val="3D3D3D"/>
          <w:sz w:val="28"/>
          <w:szCs w:val="28"/>
          <w:lang w:eastAsia="ru-RU"/>
        </w:rPr>
        <w:t xml:space="preserve"> - заборной карте цеха, а представитель получателя - в </w:t>
      </w:r>
      <w:proofErr w:type="spellStart"/>
      <w:r w:rsidRPr="00686CF7">
        <w:rPr>
          <w:rFonts w:ascii="Times New Roman" w:eastAsia="Times New Roman" w:hAnsi="Times New Roman" w:cs="Times New Roman"/>
          <w:color w:val="3D3D3D"/>
          <w:sz w:val="28"/>
          <w:szCs w:val="28"/>
          <w:lang w:eastAsia="ru-RU"/>
        </w:rPr>
        <w:t>лимитно</w:t>
      </w:r>
      <w:proofErr w:type="spellEnd"/>
      <w:r w:rsidRPr="00686CF7">
        <w:rPr>
          <w:rFonts w:ascii="Times New Roman" w:eastAsia="Times New Roman" w:hAnsi="Times New Roman" w:cs="Times New Roman"/>
          <w:color w:val="3D3D3D"/>
          <w:sz w:val="28"/>
          <w:szCs w:val="28"/>
          <w:lang w:eastAsia="ru-RU"/>
        </w:rPr>
        <w:t xml:space="preserve"> - заборной карте склада. В обеих картах после каждого отпуска выводится остаток неиспользованного лимита. По использовании лимита и по окончании месяца </w:t>
      </w:r>
      <w:proofErr w:type="spellStart"/>
      <w:r w:rsidRPr="00686CF7">
        <w:rPr>
          <w:rFonts w:ascii="Times New Roman" w:eastAsia="Times New Roman" w:hAnsi="Times New Roman" w:cs="Times New Roman"/>
          <w:color w:val="3D3D3D"/>
          <w:sz w:val="28"/>
          <w:szCs w:val="28"/>
          <w:lang w:eastAsia="ru-RU"/>
        </w:rPr>
        <w:t>лимитно</w:t>
      </w:r>
      <w:proofErr w:type="spellEnd"/>
      <w:r w:rsidRPr="00686CF7">
        <w:rPr>
          <w:rFonts w:ascii="Times New Roman" w:eastAsia="Times New Roman" w:hAnsi="Times New Roman" w:cs="Times New Roman"/>
          <w:color w:val="3D3D3D"/>
          <w:sz w:val="28"/>
          <w:szCs w:val="28"/>
          <w:lang w:eastAsia="ru-RU"/>
        </w:rPr>
        <w:t xml:space="preserve"> - заборные карты сдаются в бухгалтерию предприятия. На основании их оформляется отпуск материалов и осуществляется текущий </w:t>
      </w:r>
      <w:proofErr w:type="gramStart"/>
      <w:r w:rsidRPr="00686CF7">
        <w:rPr>
          <w:rFonts w:ascii="Times New Roman" w:eastAsia="Times New Roman" w:hAnsi="Times New Roman" w:cs="Times New Roman"/>
          <w:color w:val="3D3D3D"/>
          <w:sz w:val="28"/>
          <w:szCs w:val="28"/>
          <w:lang w:eastAsia="ru-RU"/>
        </w:rPr>
        <w:t>контроль за</w:t>
      </w:r>
      <w:proofErr w:type="gramEnd"/>
      <w:r w:rsidRPr="00686CF7">
        <w:rPr>
          <w:rFonts w:ascii="Times New Roman" w:eastAsia="Times New Roman" w:hAnsi="Times New Roman" w:cs="Times New Roman"/>
          <w:color w:val="3D3D3D"/>
          <w:sz w:val="28"/>
          <w:szCs w:val="28"/>
          <w:lang w:eastAsia="ru-RU"/>
        </w:rPr>
        <w:t xml:space="preserve"> соблюдением установленных лимитов их отпуска на производственные нужды.</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Накладные (ф. № М-14 и М-15) применяются для учета и оформления отпуска материалов на сторону или хозяйствам своего предприятия, расположенным за пределами его территории. Выписываются они отделом сбыта в трех экземплярах на основании нарядов или договоров. При перевозке автотранспортом материалов, отпущенных на сторону, выписывается товарно-транспортная накладная.</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Порядок учета материалов на складах и в бухгалтерии зависит от метода учета материалов. Метод предусматривает порядок и последовательность ведения учета материалов, виды учетных регистров, их количество, </w:t>
      </w:r>
      <w:proofErr w:type="spellStart"/>
      <w:r w:rsidRPr="00686CF7">
        <w:rPr>
          <w:rFonts w:ascii="Times New Roman" w:eastAsia="Times New Roman" w:hAnsi="Times New Roman" w:cs="Times New Roman"/>
          <w:color w:val="3D3D3D"/>
          <w:sz w:val="28"/>
          <w:szCs w:val="28"/>
          <w:lang w:eastAsia="ru-RU"/>
        </w:rPr>
        <w:t>взаимосверку</w:t>
      </w:r>
      <w:proofErr w:type="spellEnd"/>
      <w:r w:rsidRPr="00686CF7">
        <w:rPr>
          <w:rFonts w:ascii="Times New Roman" w:eastAsia="Times New Roman" w:hAnsi="Times New Roman" w:cs="Times New Roman"/>
          <w:color w:val="3D3D3D"/>
          <w:sz w:val="28"/>
          <w:szCs w:val="28"/>
          <w:lang w:eastAsia="ru-RU"/>
        </w:rPr>
        <w:t xml:space="preserve"> показателей.</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Наиболее прогрессивным и рациональным методом учета материалов является оперативно </w:t>
      </w:r>
      <w:proofErr w:type="gramStart"/>
      <w:r w:rsidRPr="00686CF7">
        <w:rPr>
          <w:rFonts w:ascii="Times New Roman" w:eastAsia="Times New Roman" w:hAnsi="Times New Roman" w:cs="Times New Roman"/>
          <w:color w:val="3D3D3D"/>
          <w:sz w:val="28"/>
          <w:szCs w:val="28"/>
          <w:lang w:eastAsia="ru-RU"/>
        </w:rPr>
        <w:t>бухгалтерский</w:t>
      </w:r>
      <w:proofErr w:type="gramEnd"/>
      <w:r w:rsidRPr="00686CF7">
        <w:rPr>
          <w:rFonts w:ascii="Times New Roman" w:eastAsia="Times New Roman" w:hAnsi="Times New Roman" w:cs="Times New Roman"/>
          <w:color w:val="3D3D3D"/>
          <w:sz w:val="28"/>
          <w:szCs w:val="28"/>
          <w:lang w:eastAsia="ru-RU"/>
        </w:rPr>
        <w:t xml:space="preserve"> (сальдовый). </w:t>
      </w:r>
      <w:proofErr w:type="gramStart"/>
      <w:r w:rsidRPr="00686CF7">
        <w:rPr>
          <w:rFonts w:ascii="Times New Roman" w:eastAsia="Times New Roman" w:hAnsi="Times New Roman" w:cs="Times New Roman"/>
          <w:color w:val="3D3D3D"/>
          <w:sz w:val="28"/>
          <w:szCs w:val="28"/>
          <w:lang w:eastAsia="ru-RU"/>
        </w:rPr>
        <w:t>Возможны</w:t>
      </w:r>
      <w:proofErr w:type="gramEnd"/>
      <w:r w:rsidRPr="00686CF7">
        <w:rPr>
          <w:rFonts w:ascii="Times New Roman" w:eastAsia="Times New Roman" w:hAnsi="Times New Roman" w:cs="Times New Roman"/>
          <w:color w:val="3D3D3D"/>
          <w:sz w:val="28"/>
          <w:szCs w:val="28"/>
          <w:lang w:eastAsia="ru-RU"/>
        </w:rPr>
        <w:t xml:space="preserve"> также количественно-суммовой метод и с помощью отчетов материально ответственных лиц.</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Оперативно-бухгалтерский метод учета материалов предполагает ведение на складах только количественно-сортового учета движения материалов. Осуществляется он на карточках складского учета материалов (тип</w:t>
      </w:r>
      <w:proofErr w:type="gramStart"/>
      <w:r w:rsidRPr="00686CF7">
        <w:rPr>
          <w:rFonts w:ascii="Times New Roman" w:eastAsia="Times New Roman" w:hAnsi="Times New Roman" w:cs="Times New Roman"/>
          <w:color w:val="3D3D3D"/>
          <w:sz w:val="28"/>
          <w:szCs w:val="28"/>
          <w:lang w:eastAsia="ru-RU"/>
        </w:rPr>
        <w:t>.</w:t>
      </w:r>
      <w:proofErr w:type="gramEnd"/>
      <w:r w:rsidRPr="00686CF7">
        <w:rPr>
          <w:rFonts w:ascii="Times New Roman" w:eastAsia="Times New Roman" w:hAnsi="Times New Roman" w:cs="Times New Roman"/>
          <w:color w:val="3D3D3D"/>
          <w:sz w:val="28"/>
          <w:szCs w:val="28"/>
          <w:lang w:eastAsia="ru-RU"/>
        </w:rPr>
        <w:t xml:space="preserve"> </w:t>
      </w:r>
      <w:proofErr w:type="gramStart"/>
      <w:r w:rsidRPr="00686CF7">
        <w:rPr>
          <w:rFonts w:ascii="Times New Roman" w:eastAsia="Times New Roman" w:hAnsi="Times New Roman" w:cs="Times New Roman"/>
          <w:color w:val="3D3D3D"/>
          <w:sz w:val="28"/>
          <w:szCs w:val="28"/>
          <w:lang w:eastAsia="ru-RU"/>
        </w:rPr>
        <w:t>ф</w:t>
      </w:r>
      <w:proofErr w:type="gramEnd"/>
      <w:r w:rsidRPr="00686CF7">
        <w:rPr>
          <w:rFonts w:ascii="Times New Roman" w:eastAsia="Times New Roman" w:hAnsi="Times New Roman" w:cs="Times New Roman"/>
          <w:color w:val="3D3D3D"/>
          <w:sz w:val="28"/>
          <w:szCs w:val="28"/>
          <w:lang w:eastAsia="ru-RU"/>
        </w:rPr>
        <w:t>. № М-17). Бухгалтерия открывает карточки на каждый номенклатурный номер материала и под расписку передает их заведующему складом. По мере поступления на склад материалов кладовщик выписывает приходный ордер или заменяющий его документ и регистрирует его в карточке складского учета материалов. На основании расходных документов (</w:t>
      </w:r>
      <w:proofErr w:type="spellStart"/>
      <w:r w:rsidRPr="00686CF7">
        <w:rPr>
          <w:rFonts w:ascii="Times New Roman" w:eastAsia="Times New Roman" w:hAnsi="Times New Roman" w:cs="Times New Roman"/>
          <w:color w:val="3D3D3D"/>
          <w:sz w:val="28"/>
          <w:szCs w:val="28"/>
          <w:lang w:eastAsia="ru-RU"/>
        </w:rPr>
        <w:t>лимитно</w:t>
      </w:r>
      <w:proofErr w:type="spellEnd"/>
      <w:r w:rsidRPr="00686CF7">
        <w:rPr>
          <w:rFonts w:ascii="Times New Roman" w:eastAsia="Times New Roman" w:hAnsi="Times New Roman" w:cs="Times New Roman"/>
          <w:color w:val="3D3D3D"/>
          <w:sz w:val="28"/>
          <w:szCs w:val="28"/>
          <w:lang w:eastAsia="ru-RU"/>
        </w:rPr>
        <w:t xml:space="preserve"> - заборных карт, требований, накладных) в карточке регистрируется расход материалов.</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Разноска из </w:t>
      </w:r>
      <w:proofErr w:type="spellStart"/>
      <w:r w:rsidRPr="00686CF7">
        <w:rPr>
          <w:rFonts w:ascii="Times New Roman" w:eastAsia="Times New Roman" w:hAnsi="Times New Roman" w:cs="Times New Roman"/>
          <w:color w:val="3D3D3D"/>
          <w:sz w:val="28"/>
          <w:szCs w:val="28"/>
          <w:lang w:eastAsia="ru-RU"/>
        </w:rPr>
        <w:t>лимитно</w:t>
      </w:r>
      <w:proofErr w:type="spellEnd"/>
      <w:r w:rsidRPr="00686CF7">
        <w:rPr>
          <w:rFonts w:ascii="Times New Roman" w:eastAsia="Times New Roman" w:hAnsi="Times New Roman" w:cs="Times New Roman"/>
          <w:color w:val="3D3D3D"/>
          <w:sz w:val="28"/>
          <w:szCs w:val="28"/>
          <w:lang w:eastAsia="ru-RU"/>
        </w:rPr>
        <w:t xml:space="preserve"> - заборных карт в карточки складского учета материалов данных об отпуске может производиться и по мере закрытия карт (если они на одну позицию материалов), но не позднее 1-го числа следующего за </w:t>
      </w:r>
      <w:proofErr w:type="gramStart"/>
      <w:r w:rsidRPr="00686CF7">
        <w:rPr>
          <w:rFonts w:ascii="Times New Roman" w:eastAsia="Times New Roman" w:hAnsi="Times New Roman" w:cs="Times New Roman"/>
          <w:color w:val="3D3D3D"/>
          <w:sz w:val="28"/>
          <w:szCs w:val="28"/>
          <w:lang w:eastAsia="ru-RU"/>
        </w:rPr>
        <w:t>отчетным</w:t>
      </w:r>
      <w:proofErr w:type="gramEnd"/>
      <w:r w:rsidRPr="00686CF7">
        <w:rPr>
          <w:rFonts w:ascii="Times New Roman" w:eastAsia="Times New Roman" w:hAnsi="Times New Roman" w:cs="Times New Roman"/>
          <w:color w:val="3D3D3D"/>
          <w:sz w:val="28"/>
          <w:szCs w:val="28"/>
          <w:lang w:eastAsia="ru-RU"/>
        </w:rPr>
        <w:t xml:space="preserve"> месяца. В этом случае лимитные карты в течение месяца хранятся вместе с соответствующими карточками складского учета. Остаток в карточке выводится после каждой записи. В обязанности кладовщика входит запись учетных цен в документы на приход и расход </w:t>
      </w:r>
      <w:proofErr w:type="gramStart"/>
      <w:r w:rsidRPr="00686CF7">
        <w:rPr>
          <w:rFonts w:ascii="Times New Roman" w:eastAsia="Times New Roman" w:hAnsi="Times New Roman" w:cs="Times New Roman"/>
          <w:color w:val="3D3D3D"/>
          <w:sz w:val="28"/>
          <w:szCs w:val="28"/>
          <w:lang w:eastAsia="ru-RU"/>
        </w:rPr>
        <w:t>материалов</w:t>
      </w:r>
      <w:proofErr w:type="gramEnd"/>
      <w:r w:rsidRPr="00686CF7">
        <w:rPr>
          <w:rFonts w:ascii="Times New Roman" w:eastAsia="Times New Roman" w:hAnsi="Times New Roman" w:cs="Times New Roman"/>
          <w:color w:val="3D3D3D"/>
          <w:sz w:val="28"/>
          <w:szCs w:val="28"/>
          <w:lang w:eastAsia="ru-RU"/>
        </w:rPr>
        <w:t xml:space="preserve"> и номер записи по складской картотеке. В установленные графиком сроки кладовщик составляет реестры сдачи документов на приход и расход материалов (ф. № 18) с </w:t>
      </w:r>
      <w:r w:rsidRPr="00686CF7">
        <w:rPr>
          <w:rFonts w:ascii="Times New Roman" w:eastAsia="Times New Roman" w:hAnsi="Times New Roman" w:cs="Times New Roman"/>
          <w:color w:val="3D3D3D"/>
          <w:sz w:val="28"/>
          <w:szCs w:val="28"/>
          <w:lang w:eastAsia="ru-RU"/>
        </w:rPr>
        <w:lastRenderedPageBreak/>
        <w:t>указанием количества документов, их номеров и групп материалов, к которым они относятся</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Бухгалтер материального отдела принимает от материально ответственного лица документы при реестрах непосредственно на складе, тщательно проверяет правильность отражения основных реквизитов документов в карточках складского учета (номенклатурный номер, количество, остаток) </w:t>
      </w:r>
      <w:proofErr w:type="spellStart"/>
      <w:r w:rsidRPr="00686CF7">
        <w:rPr>
          <w:rFonts w:ascii="Times New Roman" w:eastAsia="Times New Roman" w:hAnsi="Times New Roman" w:cs="Times New Roman"/>
          <w:color w:val="3D3D3D"/>
          <w:sz w:val="28"/>
          <w:szCs w:val="28"/>
          <w:lang w:eastAsia="ru-RU"/>
        </w:rPr>
        <w:t>н</w:t>
      </w:r>
      <w:proofErr w:type="spellEnd"/>
      <w:r w:rsidRPr="00686CF7">
        <w:rPr>
          <w:rFonts w:ascii="Times New Roman" w:eastAsia="Times New Roman" w:hAnsi="Times New Roman" w:cs="Times New Roman"/>
          <w:color w:val="3D3D3D"/>
          <w:sz w:val="28"/>
          <w:szCs w:val="28"/>
          <w:lang w:eastAsia="ru-RU"/>
        </w:rPr>
        <w:t xml:space="preserve"> заверяет проверку своей подписью, после чего карточка приобретает силу бухгалтерского регистра.</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По состоянию на первое число каждого месяца материально ответственное лицо переносит количественные остатки из карточек в книгу учета остатков материалов (ведомость) </w:t>
      </w:r>
      <w:proofErr w:type="spellStart"/>
      <w:r w:rsidRPr="00686CF7">
        <w:rPr>
          <w:rFonts w:ascii="Times New Roman" w:eastAsia="Times New Roman" w:hAnsi="Times New Roman" w:cs="Times New Roman"/>
          <w:color w:val="3D3D3D"/>
          <w:sz w:val="28"/>
          <w:szCs w:val="28"/>
          <w:lang w:eastAsia="ru-RU"/>
        </w:rPr>
        <w:t>ф.№</w:t>
      </w:r>
      <w:proofErr w:type="spellEnd"/>
      <w:r w:rsidRPr="00686CF7">
        <w:rPr>
          <w:rFonts w:ascii="Times New Roman" w:eastAsia="Times New Roman" w:hAnsi="Times New Roman" w:cs="Times New Roman"/>
          <w:color w:val="3D3D3D"/>
          <w:sz w:val="28"/>
          <w:szCs w:val="28"/>
          <w:lang w:eastAsia="ru-RU"/>
        </w:rPr>
        <w:t xml:space="preserve"> М-20. Эта книга открывается бухгалтерией на год по каждому складу. Хранится она в бухгалтерии и выдается кладовщику за день до окончания месяца, а второго-третьего числа следующего месяца он возвращает ее в бухгалтерию. В обязанность материально ответственного лица входит </w:t>
      </w:r>
      <w:proofErr w:type="gramStart"/>
      <w:r w:rsidRPr="00686CF7">
        <w:rPr>
          <w:rFonts w:ascii="Times New Roman" w:eastAsia="Times New Roman" w:hAnsi="Times New Roman" w:cs="Times New Roman"/>
          <w:color w:val="3D3D3D"/>
          <w:sz w:val="28"/>
          <w:szCs w:val="28"/>
          <w:lang w:eastAsia="ru-RU"/>
        </w:rPr>
        <w:t>контроль за</w:t>
      </w:r>
      <w:proofErr w:type="gramEnd"/>
      <w:r w:rsidRPr="00686CF7">
        <w:rPr>
          <w:rFonts w:ascii="Times New Roman" w:eastAsia="Times New Roman" w:hAnsi="Times New Roman" w:cs="Times New Roman"/>
          <w:color w:val="3D3D3D"/>
          <w:sz w:val="28"/>
          <w:szCs w:val="28"/>
          <w:lang w:eastAsia="ru-RU"/>
        </w:rPr>
        <w:t xml:space="preserve"> соответствием фактических остатков по номенклатурным номерам, установленным нормам запасов (максимум, минимум) и сообщение об отклонениях отделу снабжения предприятия.</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Все первичные документы на расход и отпуск материалов группируются бухгалтерией в разрезе синтетических счетов, субсчетов, мест использования и направления затрат. В течение отчетного месяца их движение учитывается по учетным ценам, а по окончании месяца после расчета процентов и сумм транспортно-заготовительных расходов или отклонений фактической себестоимости от плановых цен эта стоимость доводится до фактической себестоимости. Таким образом, данные, образующие фактическую себестоимость поступивших материалов, в бухгалтерском учете отражаются в разных журналах-ордерах (№ 1, 3, 6, 7, 10/1,13), а суммируются в Главной книге. Фактическую себестоимость израсходованных и отпущенных на сторону материалов записывают в журналах-ордерах № 10 и 10/1 и в Главной книге.</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Предприятия-поставщики на отгруженную продукцию выписывают платежные требования и счета-фактуры, передают их банку для оплаты и пересылают почтой покупателю. Оперативный учет выполнения договорных обязательств на предприятиях осуществляет отдел снабжения, поэтому платежные требования и счета-фактуры в первую очередь поступают в отдел снабжения или в финансовый отдел. Там проверяют соответствие их договорам, регистрируют в журнале учета поступающих грузов (ф. № М-1), делают отметку в книге реализации фондов и акцептуют, т. е. дают согласие на оплату.</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Журнал-ордер № 6 ведется линейно-позиционным способом, что дает возможность судить о состоянии расчетов с поставщиками по каждому документу. Кроме справочных данных (номер счета, регистрационный номер, наименование поставщика), в журнале-ордере № 6 записывается номер приходного документа склада, стоимость поступивших материалов по учетным ценам предприятия и стоимость по платежному документу поставщика. Суммы по учетным ценам записываются независимо от вида поступивших ценностей общей суммой, а суммы по платежным требованиям поставщиков - в разбивке по группам поступивших материалов (основные, вспомогательные, полуфабрикаты, топливо и т. п.). Сумма претензий записывается на основании </w:t>
      </w:r>
      <w:r w:rsidRPr="00686CF7">
        <w:rPr>
          <w:rFonts w:ascii="Times New Roman" w:eastAsia="Times New Roman" w:hAnsi="Times New Roman" w:cs="Times New Roman"/>
          <w:color w:val="3D3D3D"/>
          <w:sz w:val="28"/>
          <w:szCs w:val="28"/>
          <w:lang w:eastAsia="ru-RU"/>
        </w:rPr>
        <w:lastRenderedPageBreak/>
        <w:t>актов. По выпискам банка производится отметка об оплате каждого платежного документа.</w:t>
      </w:r>
    </w:p>
    <w:p w:rsidR="00686CF7" w:rsidRPr="00686CF7" w:rsidRDefault="00686CF7" w:rsidP="00E523FE">
      <w:pPr>
        <w:ind w:left="142" w:right="150" w:firstLine="567"/>
        <w:rPr>
          <w:rFonts w:ascii="Times New Roman" w:eastAsia="Times New Roman" w:hAnsi="Times New Roman" w:cs="Times New Roman"/>
          <w:color w:val="3D3D3D"/>
          <w:sz w:val="28"/>
          <w:szCs w:val="28"/>
          <w:lang w:eastAsia="ru-RU"/>
        </w:rPr>
      </w:pPr>
      <w:r w:rsidRPr="00686CF7">
        <w:rPr>
          <w:rFonts w:ascii="Times New Roman" w:eastAsia="Times New Roman" w:hAnsi="Times New Roman" w:cs="Times New Roman"/>
          <w:color w:val="3D3D3D"/>
          <w:sz w:val="28"/>
          <w:szCs w:val="28"/>
          <w:lang w:eastAsia="ru-RU"/>
        </w:rPr>
        <w:t xml:space="preserve">При расчетах с поставщиками за материальные ценности могут быть выявлены недостачи или излишки фактически поступившего количества по сравнению с документами поставщика, которые оформляются актом (ф. № М-7). Излишки приходуются по акту и расцениваются по учетным ценам предприятия или по оптовым (отпускным ценам), затем учитываются в журнале-ордере № 6 отдельной строкой как </w:t>
      </w:r>
      <w:proofErr w:type="spellStart"/>
      <w:r w:rsidRPr="00686CF7">
        <w:rPr>
          <w:rFonts w:ascii="Times New Roman" w:eastAsia="Times New Roman" w:hAnsi="Times New Roman" w:cs="Times New Roman"/>
          <w:color w:val="3D3D3D"/>
          <w:sz w:val="28"/>
          <w:szCs w:val="28"/>
          <w:lang w:eastAsia="ru-RU"/>
        </w:rPr>
        <w:t>неотфактурованная</w:t>
      </w:r>
      <w:proofErr w:type="spellEnd"/>
      <w:r w:rsidRPr="00686CF7">
        <w:rPr>
          <w:rFonts w:ascii="Times New Roman" w:eastAsia="Times New Roman" w:hAnsi="Times New Roman" w:cs="Times New Roman"/>
          <w:color w:val="3D3D3D"/>
          <w:sz w:val="28"/>
          <w:szCs w:val="28"/>
          <w:lang w:eastAsia="ru-RU"/>
        </w:rPr>
        <w:t xml:space="preserve"> поставка – отдел снабжения сообщает поставщику об излишках и просит выставить платежное требование. В случае выявления недостач бухгалтерия рассчитывает их фактическую себестоимость и предъявляет претензию к поставщику. Сумма железнодорожного тарифа при этом распределяется пропорционально массе груза, а суммы наценок, скидок - пропорционально стоимости груза.</w:t>
      </w:r>
    </w:p>
    <w:p w:rsidR="000E5821" w:rsidRDefault="000E5821"/>
    <w:sectPr w:rsidR="000E5821" w:rsidSect="00190430">
      <w:pgSz w:w="11906" w:h="16838"/>
      <w:pgMar w:top="851" w:right="850"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displayVerticalDrawingGridEvery w:val="2"/>
  <w:characterSpacingControl w:val="doNotCompress"/>
  <w:compat/>
  <w:rsids>
    <w:rsidRoot w:val="00686CF7"/>
    <w:rsid w:val="000E5821"/>
    <w:rsid w:val="00190430"/>
    <w:rsid w:val="00543310"/>
    <w:rsid w:val="00686CF7"/>
    <w:rsid w:val="00804D6A"/>
    <w:rsid w:val="00E523F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5821"/>
  </w:style>
  <w:style w:type="paragraph" w:styleId="1">
    <w:name w:val="heading 1"/>
    <w:basedOn w:val="a"/>
    <w:link w:val="10"/>
    <w:uiPriority w:val="9"/>
    <w:qFormat/>
    <w:rsid w:val="00686CF7"/>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86CF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686CF7"/>
    <w:pPr>
      <w:spacing w:before="100" w:beforeAutospacing="1" w:after="100" w:afterAutospacing="1"/>
    </w:pPr>
    <w:rPr>
      <w:rFonts w:ascii="Times New Roman" w:eastAsia="Times New Roman" w:hAnsi="Times New Roman" w:cs="Times New Roman"/>
      <w:sz w:val="24"/>
      <w:szCs w:val="24"/>
      <w:lang w:eastAsia="ru-RU"/>
    </w:rPr>
  </w:style>
  <w:style w:type="character" w:styleId="a4">
    <w:name w:val="Strong"/>
    <w:basedOn w:val="a0"/>
    <w:uiPriority w:val="22"/>
    <w:qFormat/>
    <w:rsid w:val="00686CF7"/>
    <w:rPr>
      <w:b/>
      <w:bCs/>
    </w:rPr>
  </w:style>
</w:styles>
</file>

<file path=word/webSettings.xml><?xml version="1.0" encoding="utf-8"?>
<w:webSettings xmlns:r="http://schemas.openxmlformats.org/officeDocument/2006/relationships" xmlns:w="http://schemas.openxmlformats.org/wordprocessingml/2006/main">
  <w:divs>
    <w:div w:id="2011328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4</Pages>
  <Words>1484</Words>
  <Characters>8465</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2020-09-02T08:52:00Z</dcterms:created>
  <dcterms:modified xsi:type="dcterms:W3CDTF">2020-09-02T09:03:00Z</dcterms:modified>
</cp:coreProperties>
</file>